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gif" ContentType="image/gi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  <w:t>NAGRZEWNICA MASTER BV 400</w:t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  <w:t>Z dwustopniowym palnikiem</w:t>
      </w:r>
    </w:p>
    <w:p>
      <w:pPr>
        <w:pStyle w:val="Normal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Nagrzewnica olejowa MASTER BV 400 jest najbardziej innowacyjną i zaawansowaną technologicznie nagrzewnicą olejową z odprowadzaniem spalin na rynku. Użytkownicy z pewnością docenią jej wysoką funkcjonalność, a przy tym korzystny stosunek ceny samego urządzenia do oferowanej mocy grzewczej.  </w:t>
      </w:r>
    </w:p>
    <w:p>
      <w:pPr>
        <w:pStyle w:val="Default"/>
        <w:spacing w:lineRule="auto" w:line="276"/>
        <w:jc w:val="both"/>
        <w:rPr/>
      </w:pPr>
      <w:r>
        <w:rPr/>
        <w:drawing>
          <wp:anchor behindDoc="0" distT="19050" distB="19050" distL="133350" distR="129540" simplePos="0" locked="0" layoutInCell="1" allowOverlap="1" relativeHeight="2">
            <wp:simplePos x="0" y="0"/>
            <wp:positionH relativeFrom="margin">
              <wp:posOffset>4139565</wp:posOffset>
            </wp:positionH>
            <wp:positionV relativeFrom="margin">
              <wp:posOffset>2614295</wp:posOffset>
            </wp:positionV>
            <wp:extent cx="2556510" cy="3657600"/>
            <wp:effectExtent l="0" t="0" r="0" b="0"/>
            <wp:wrapSquare wrapText="bothSides"/>
            <wp:docPr id="1" name="Obraz 3" descr="Obraz zawierający tran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Obraz zawierający transpo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pacing w:lineRule="auto" w:line="276"/>
        <w:jc w:val="both"/>
        <w:rPr/>
      </w:pPr>
      <w:r>
        <w:rPr/>
        <w:t xml:space="preserve">W modelu BV 400 zastosowano dwustopniowy palnik, który pozwala na płynne przełączenie mocy z 80 na 110 kW w zależności od potrzeb. </w:t>
      </w:r>
      <w:bookmarkStart w:id="0" w:name="_Hlk25310538"/>
      <w:r>
        <w:rPr/>
        <w:t xml:space="preserve">Nagrzewnica posiada także funkcję wentylacji, która nie jest dostępna np. w modelach o niższej wydajności. </w:t>
      </w:r>
      <w:bookmarkEnd w:id="0"/>
      <w:r>
        <w:rPr/>
        <w:t>W</w:t>
      </w:r>
      <w:bookmarkStart w:id="1" w:name="_GoBack"/>
      <w:bookmarkEnd w:id="1"/>
      <w:r>
        <w:rPr/>
        <w:t xml:space="preserve">ydajny wentylator typu plug fan oraz wysoki spręż 500 Pa umożliwia transportowanie ciepłego powietrza przewodami giętkimi na odległość do 50 m. Zastosowanie wentylatora promieniowego zapewnia także bardzo cichą pracę urządzenia.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Z myślą o profesjonalnych użytkownikach nagrzewnica BV 400 wyposażona została w wytrzymałą i odporną na uszkodzenia obudowę. Jest to także urządzenie bardzo kompaktowe, łatwe w transporcie i szybkie w instalacji, dzięki czemu jest doskonałą propozycją dla firm rentalowych. Wysoką funkcjonalność zapewniają jej duże, pompowane koła, wygodne uchwyty oraz liczne akcesoria np. termostat elektroniczny. Nagrzewnica posiada wbudowany zbiornik paliwa o pojemności 150 l zapewniający ciągłość pracy przez kilka godzin. Ciepłe powietrze można rozprowadzić za pomocą przewodów giętkich - MASTER BV 400 posiada standardowo 1-drożny wylot powietrza, opcjonalnie można wyposażyć ją również w wylot 2-drożny. Nagrzewnicę można też doposażyć w uchwyty do transportu wózkiem widłowym lub dźwigiem. </w:t>
      </w:r>
    </w:p>
    <w:p>
      <w:pPr>
        <w:pStyle w:val="Default"/>
        <w:spacing w:lineRule="auto" w:line="276"/>
        <w:jc w:val="both"/>
        <w:rPr/>
      </w:pPr>
      <w:r>
        <w:rPr/>
        <w:t xml:space="preserve">Dodatkowo urządzenie zostało wyposażone w oddzielny dopływ czystego powietrza do palnika. Podłączając opcjonalny zestaw doprowadzający powietrze do spalania za pomocą przewodu giętkiego np. z zewnątrz pomieszczenia, nagrzewnica może bezawaryjnie pracować nawet w bardzo zapylonych i zanieczyszczonych miejscach. Jest to ogromny atut tego urządzenia, wyróżniający ją spośród innych tego typu dostępnych na rynku.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Duża wydajność nagrzewnicy BV 400  i niskie spalanie paliwa gwarantują efektywną pracę w najbardziej wymagających warunkach. Dla bardziej ekonomicznego użytkowania można także zastosować system recyrkulacji powietrza. MASTER BV 400 doskonale sprawdzi się w ogrzewaniu np. powierzchni półotwartych, miejsc trudnodostępnych i na wyższych kondygnacjach, dużych obiektów magazynowych i produkcyjnych, a także zapylonych pomieszczeń np. w rolnictwie.</w:t>
      </w:r>
      <w:r>
        <w:rPr>
          <w:rFonts w:cs="Calibri"/>
          <w:color w:val="000000"/>
          <w:sz w:val="24"/>
          <w:szCs w:val="24"/>
        </w:rPr>
        <w:drawing>
          <wp:inline distT="0" distB="0" distL="0" distR="8890">
            <wp:extent cx="5972810" cy="3982085"/>
            <wp:effectExtent l="0" t="0" r="0" b="0"/>
            <wp:docPr id="2" name="Obraz 4" descr="Obraz zawierający kosiarka, betoni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Obraz zawierający kosiarka, betoniar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headerReference w:type="default" r:id="rId4"/>
      <w:type w:val="nextPage"/>
      <w:pgSz w:w="12240" w:h="15840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661795" cy="552450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d07e7"/>
    <w:rPr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d07e7"/>
    <w:rPr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55994"/>
    <w:rPr>
      <w:rFonts w:ascii="Tahoma" w:hAnsi="Tahoma" w:cs="Tahoma"/>
      <w:sz w:val="16"/>
      <w:szCs w:val="16"/>
      <w:lang w:val="pl-PL"/>
    </w:rPr>
  </w:style>
  <w:style w:type="character" w:styleId="Czeinternetowe">
    <w:name w:val="Łącze internetowe"/>
    <w:basedOn w:val="DefaultParagraphFont"/>
    <w:uiPriority w:val="99"/>
    <w:unhideWhenUsed/>
    <w:rsid w:val="00202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026ef"/>
    <w:rPr>
      <w:color w:val="808080"/>
      <w:shd w:fill="E6E6E6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10e7"/>
    <w:rPr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10e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4d07e7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d07e7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559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3133b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10e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8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gi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2</Pages>
  <Words>323</Words>
  <Characters>2128</Characters>
  <CharactersWithSpaces>2450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2019-11-22T09:22:00Z</dcterms:created>
  <dc:creator>Katarzyna Filipiak</dc:creator>
  <dc:description/>
  <dc:language>pl-PL</dc:language>
  <cp:lastModifiedBy>Katarzyna Cellary-Zinko</cp:lastModifiedBy>
  <cp:lastPrinted>2019-01-30T14:52:00Z</cp:lastPrinted>
  <dcterms:modified xsi:type="dcterms:W3CDTF">2019-11-22T09:22:00Z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